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699D7" w14:textId="77777777" w:rsidR="00375509" w:rsidRPr="00375509" w:rsidRDefault="00375509" w:rsidP="00D669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lang w:eastAsia="fr-FR"/>
        </w:rPr>
      </w:pPr>
      <w:r w:rsidRPr="00375509">
        <w:rPr>
          <w:rFonts w:ascii="Helvetica" w:eastAsia="Times New Roman" w:hAnsi="Helvetica" w:cs="Helvetica"/>
          <w:color w:val="FF0000"/>
          <w:lang w:eastAsia="fr-FR"/>
        </w:rPr>
        <w:t>REVISIONS : Sciences du langage</w:t>
      </w:r>
    </w:p>
    <w:p w14:paraId="3968B841" w14:textId="77777777" w:rsidR="00375509" w:rsidRPr="007330CC" w:rsidRDefault="00375509" w:rsidP="00D669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</w:pPr>
      <w:r w:rsidRPr="00854F10"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  <w:t xml:space="preserve">SESSION 1 – semestre 2 : du 24 avril au 29 avril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75509" w14:paraId="36C5769D" w14:textId="77777777" w:rsidTr="00375509">
        <w:tc>
          <w:tcPr>
            <w:tcW w:w="1812" w:type="dxa"/>
          </w:tcPr>
          <w:p w14:paraId="017165B7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Enseignant </w:t>
            </w:r>
          </w:p>
        </w:tc>
        <w:tc>
          <w:tcPr>
            <w:tcW w:w="1812" w:type="dxa"/>
          </w:tcPr>
          <w:p w14:paraId="7657D79F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Matière </w:t>
            </w:r>
          </w:p>
        </w:tc>
        <w:tc>
          <w:tcPr>
            <w:tcW w:w="1812" w:type="dxa"/>
          </w:tcPr>
          <w:p w14:paraId="22F7ED2B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Jour </w:t>
            </w:r>
          </w:p>
        </w:tc>
        <w:tc>
          <w:tcPr>
            <w:tcW w:w="1813" w:type="dxa"/>
          </w:tcPr>
          <w:p w14:paraId="1C525A1F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Horaire </w:t>
            </w:r>
          </w:p>
        </w:tc>
        <w:tc>
          <w:tcPr>
            <w:tcW w:w="1813" w:type="dxa"/>
          </w:tcPr>
          <w:p w14:paraId="1E582663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Salle </w:t>
            </w:r>
          </w:p>
        </w:tc>
      </w:tr>
      <w:tr w:rsidR="00375509" w14:paraId="57375488" w14:textId="77777777" w:rsidTr="00375509">
        <w:tc>
          <w:tcPr>
            <w:tcW w:w="1812" w:type="dxa"/>
          </w:tcPr>
          <w:p w14:paraId="506425EC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fr-FR"/>
              </w:rPr>
            </w:pPr>
          </w:p>
          <w:p w14:paraId="2D0FB41D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lang w:eastAsia="fr-FR"/>
              </w:rPr>
              <w:t>F. SITRI</w:t>
            </w:r>
          </w:p>
          <w:p w14:paraId="4E7D8D28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fr-FR"/>
              </w:rPr>
            </w:pPr>
          </w:p>
        </w:tc>
        <w:tc>
          <w:tcPr>
            <w:tcW w:w="1812" w:type="dxa"/>
          </w:tcPr>
          <w:p w14:paraId="419D2274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  <w:t>L1</w:t>
            </w:r>
          </w:p>
          <w:p w14:paraId="443F9DB3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 xml:space="preserve">CM Linguistique discursive </w:t>
            </w:r>
          </w:p>
        </w:tc>
        <w:tc>
          <w:tcPr>
            <w:tcW w:w="1812" w:type="dxa"/>
          </w:tcPr>
          <w:p w14:paraId="5791A289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Lundi</w:t>
            </w:r>
          </w:p>
          <w:p w14:paraId="091538B1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24 avril </w:t>
            </w:r>
          </w:p>
        </w:tc>
        <w:tc>
          <w:tcPr>
            <w:tcW w:w="1813" w:type="dxa"/>
          </w:tcPr>
          <w:p w14:paraId="0E2C8664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5D2C649F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9h30-10h30 </w:t>
            </w:r>
          </w:p>
        </w:tc>
        <w:tc>
          <w:tcPr>
            <w:tcW w:w="1813" w:type="dxa"/>
          </w:tcPr>
          <w:p w14:paraId="0B1D0DBE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74A4EDAA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Amphi C. Normand</w:t>
            </w:r>
          </w:p>
          <w:p w14:paraId="763E8313" w14:textId="77777777" w:rsidR="004D4D5B" w:rsidRDefault="004D4D5B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LR 15</w:t>
            </w:r>
          </w:p>
        </w:tc>
      </w:tr>
      <w:tr w:rsidR="00375509" w14:paraId="69FC7935" w14:textId="77777777" w:rsidTr="00375509">
        <w:tc>
          <w:tcPr>
            <w:tcW w:w="1812" w:type="dxa"/>
          </w:tcPr>
          <w:p w14:paraId="00B2BD27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640F292E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lang w:eastAsia="fr-FR"/>
              </w:rPr>
              <w:t xml:space="preserve">F. SITRI  </w:t>
            </w:r>
          </w:p>
          <w:p w14:paraId="34ABA367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37A8759E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54B50803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  <w:t xml:space="preserve">L2 </w:t>
            </w:r>
          </w:p>
          <w:p w14:paraId="40013E38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 xml:space="preserve">TD Discours et texte 1 </w:t>
            </w:r>
          </w:p>
        </w:tc>
        <w:tc>
          <w:tcPr>
            <w:tcW w:w="1812" w:type="dxa"/>
          </w:tcPr>
          <w:p w14:paraId="0ABCD01A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Lundi</w:t>
            </w:r>
          </w:p>
          <w:p w14:paraId="08881C30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24 avril </w:t>
            </w:r>
          </w:p>
        </w:tc>
        <w:tc>
          <w:tcPr>
            <w:tcW w:w="1813" w:type="dxa"/>
          </w:tcPr>
          <w:p w14:paraId="68AE0D64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784498C1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10h30-12h30 </w:t>
            </w:r>
          </w:p>
        </w:tc>
        <w:tc>
          <w:tcPr>
            <w:tcW w:w="1813" w:type="dxa"/>
          </w:tcPr>
          <w:p w14:paraId="7AA525BC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2CA5A6CB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 210</w:t>
            </w:r>
          </w:p>
        </w:tc>
      </w:tr>
      <w:tr w:rsidR="00375509" w14:paraId="1ACDD59A" w14:textId="77777777" w:rsidTr="00375509">
        <w:tc>
          <w:tcPr>
            <w:tcW w:w="1812" w:type="dxa"/>
          </w:tcPr>
          <w:p w14:paraId="15C2E0B1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70329222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lang w:eastAsia="fr-FR"/>
              </w:rPr>
              <w:t xml:space="preserve">F. SITRI </w:t>
            </w:r>
          </w:p>
          <w:p w14:paraId="5F1D0628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77820445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51EABFCE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  <w:t xml:space="preserve">L3 </w:t>
            </w:r>
          </w:p>
          <w:p w14:paraId="35CD1BAD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 xml:space="preserve">TD Oral / Ecrit </w:t>
            </w:r>
          </w:p>
        </w:tc>
        <w:tc>
          <w:tcPr>
            <w:tcW w:w="1812" w:type="dxa"/>
          </w:tcPr>
          <w:p w14:paraId="18AB8D86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Lundi</w:t>
            </w:r>
          </w:p>
          <w:p w14:paraId="086100B6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24 avril </w:t>
            </w:r>
          </w:p>
        </w:tc>
        <w:tc>
          <w:tcPr>
            <w:tcW w:w="1813" w:type="dxa"/>
          </w:tcPr>
          <w:p w14:paraId="0C64EDFC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170A81F0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14h- 15h30 </w:t>
            </w:r>
          </w:p>
        </w:tc>
        <w:tc>
          <w:tcPr>
            <w:tcW w:w="1813" w:type="dxa"/>
          </w:tcPr>
          <w:p w14:paraId="0927A02B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50384C24" w14:textId="77777777" w:rsidR="00375509" w:rsidRDefault="004D4D5B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 212</w:t>
            </w:r>
          </w:p>
        </w:tc>
      </w:tr>
      <w:tr w:rsidR="00375509" w14:paraId="3C26864E" w14:textId="77777777" w:rsidTr="00375509">
        <w:tc>
          <w:tcPr>
            <w:tcW w:w="1812" w:type="dxa"/>
          </w:tcPr>
          <w:p w14:paraId="65882439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32E29026" w14:textId="77777777" w:rsidR="00375509" w:rsidRP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375509">
              <w:rPr>
                <w:rFonts w:ascii="Helvetica" w:eastAsia="Times New Roman" w:hAnsi="Helvetica" w:cs="Helvetica"/>
                <w:b/>
                <w:lang w:eastAsia="fr-FR"/>
              </w:rPr>
              <w:t>C. MELLET</w:t>
            </w:r>
          </w:p>
          <w:p w14:paraId="38C0DBCB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59BCDA5A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3D11A635" w14:textId="77777777" w:rsidR="00375509" w:rsidRP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28"/>
                <w:szCs w:val="28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FF0000"/>
                <w:sz w:val="28"/>
                <w:szCs w:val="28"/>
                <w:lang w:eastAsia="fr-FR"/>
              </w:rPr>
              <w:t xml:space="preserve">L1-L2-L3 </w:t>
            </w:r>
          </w:p>
          <w:p w14:paraId="69220E3A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 xml:space="preserve">Révision générale </w:t>
            </w:r>
          </w:p>
        </w:tc>
        <w:tc>
          <w:tcPr>
            <w:tcW w:w="1812" w:type="dxa"/>
          </w:tcPr>
          <w:p w14:paraId="5A88B224" w14:textId="77777777" w:rsidR="00375509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Jeudi </w:t>
            </w:r>
          </w:p>
          <w:p w14:paraId="4926FE92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27 avril </w:t>
            </w:r>
          </w:p>
        </w:tc>
        <w:tc>
          <w:tcPr>
            <w:tcW w:w="1813" w:type="dxa"/>
          </w:tcPr>
          <w:p w14:paraId="78010BAA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5B2976C9" w14:textId="77777777" w:rsidR="00375509" w:rsidRDefault="00BF2B84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14h- 16</w:t>
            </w:r>
            <w:r w:rsidR="00854F10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h </w:t>
            </w:r>
          </w:p>
        </w:tc>
        <w:tc>
          <w:tcPr>
            <w:tcW w:w="1813" w:type="dxa"/>
          </w:tcPr>
          <w:p w14:paraId="60BEEAF0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1747E4F0" w14:textId="77777777" w:rsidR="004D4D5B" w:rsidRDefault="004D4D5B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LR 15</w:t>
            </w:r>
          </w:p>
        </w:tc>
      </w:tr>
      <w:tr w:rsidR="00375509" w14:paraId="2316169B" w14:textId="77777777" w:rsidTr="00375509">
        <w:tc>
          <w:tcPr>
            <w:tcW w:w="1812" w:type="dxa"/>
          </w:tcPr>
          <w:p w14:paraId="2CFB443D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3E75B333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4468799A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3" w:type="dxa"/>
          </w:tcPr>
          <w:p w14:paraId="770DED1F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  <w:tc>
          <w:tcPr>
            <w:tcW w:w="1813" w:type="dxa"/>
          </w:tcPr>
          <w:p w14:paraId="6C4EB8D8" w14:textId="77777777" w:rsidR="00375509" w:rsidRDefault="00375509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</w:tc>
      </w:tr>
    </w:tbl>
    <w:p w14:paraId="216DED96" w14:textId="77777777" w:rsidR="00854F10" w:rsidRPr="00854F10" w:rsidRDefault="00854F10" w:rsidP="00854F1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  <w:t xml:space="preserve">SESSION 2 </w:t>
      </w:r>
      <w:r w:rsidRPr="00854F10"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  <w:t>– semestre</w:t>
      </w:r>
      <w:r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  <w:t>s 1+</w:t>
      </w:r>
      <w:r w:rsidRPr="00854F10"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  <w:t xml:space="preserve"> 2 :</w:t>
      </w:r>
      <w:r>
        <w:rPr>
          <w:rFonts w:ascii="Helvetica" w:eastAsia="Times New Roman" w:hAnsi="Helvetica" w:cs="Helvetica"/>
          <w:b/>
          <w:color w:val="1F497D"/>
          <w:sz w:val="28"/>
          <w:szCs w:val="28"/>
          <w:lang w:eastAsia="fr-FR"/>
        </w:rPr>
        <w:t xml:space="preserve"> du 25 mai au 10 juin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4F10" w14:paraId="74844286" w14:textId="77777777" w:rsidTr="00854F10">
        <w:tc>
          <w:tcPr>
            <w:tcW w:w="1812" w:type="dxa"/>
          </w:tcPr>
          <w:p w14:paraId="11404C97" w14:textId="77777777" w:rsidR="00854F10" w:rsidRP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Enseignant </w:t>
            </w:r>
          </w:p>
        </w:tc>
        <w:tc>
          <w:tcPr>
            <w:tcW w:w="1812" w:type="dxa"/>
          </w:tcPr>
          <w:p w14:paraId="6AC70010" w14:textId="77777777" w:rsidR="00854F10" w:rsidRP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Matière </w:t>
            </w:r>
          </w:p>
        </w:tc>
        <w:tc>
          <w:tcPr>
            <w:tcW w:w="1812" w:type="dxa"/>
          </w:tcPr>
          <w:p w14:paraId="6F5A6364" w14:textId="77777777" w:rsidR="00854F10" w:rsidRP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Jour </w:t>
            </w:r>
          </w:p>
        </w:tc>
        <w:tc>
          <w:tcPr>
            <w:tcW w:w="1813" w:type="dxa"/>
          </w:tcPr>
          <w:p w14:paraId="79A3DDA6" w14:textId="77777777" w:rsidR="00854F10" w:rsidRP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Horaire </w:t>
            </w:r>
          </w:p>
        </w:tc>
        <w:tc>
          <w:tcPr>
            <w:tcW w:w="1813" w:type="dxa"/>
          </w:tcPr>
          <w:p w14:paraId="1E7B1FEB" w14:textId="77777777" w:rsidR="00854F10" w:rsidRP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854F10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Salle </w:t>
            </w:r>
          </w:p>
        </w:tc>
      </w:tr>
      <w:tr w:rsidR="00854F10" w14:paraId="65ADE056" w14:textId="77777777" w:rsidTr="00854F10">
        <w:tc>
          <w:tcPr>
            <w:tcW w:w="1812" w:type="dxa"/>
          </w:tcPr>
          <w:p w14:paraId="10F90BD0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3D46EB3A" w14:textId="77777777" w:rsidR="00854F10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lang w:eastAsia="fr-FR"/>
              </w:rPr>
              <w:t>Ch. PAULEAU</w:t>
            </w:r>
          </w:p>
          <w:p w14:paraId="64BAE08B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7045117B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  <w:t>L1</w:t>
            </w:r>
          </w:p>
          <w:p w14:paraId="24BC857C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32"/>
                <w:szCs w:val="32"/>
                <w:lang w:eastAsia="fr-FR"/>
              </w:rPr>
              <w:t xml:space="preserve"> </w:t>
            </w:r>
            <w:r w:rsidRPr="007330CC"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 xml:space="preserve">CM Langage, sémiologie et Sciences humaines </w:t>
            </w:r>
          </w:p>
        </w:tc>
        <w:tc>
          <w:tcPr>
            <w:tcW w:w="1812" w:type="dxa"/>
          </w:tcPr>
          <w:p w14:paraId="6F59ABCD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5E20DBCB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Mercredi</w:t>
            </w:r>
          </w:p>
          <w:p w14:paraId="2D9CF28F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7 juin</w:t>
            </w:r>
            <w:r>
              <w:rPr>
                <w:rFonts w:ascii="Helvetica" w:eastAsia="Times New Roman" w:hAnsi="Helvetica" w:cs="Helvetica"/>
                <w:color w:val="1F497D"/>
                <w:lang w:eastAsia="fr-FR"/>
              </w:rPr>
              <w:t xml:space="preserve"> </w:t>
            </w:r>
          </w:p>
        </w:tc>
        <w:tc>
          <w:tcPr>
            <w:tcW w:w="1813" w:type="dxa"/>
          </w:tcPr>
          <w:p w14:paraId="79121C6E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46D9A8EA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15h – 17h </w:t>
            </w:r>
          </w:p>
        </w:tc>
        <w:tc>
          <w:tcPr>
            <w:tcW w:w="1813" w:type="dxa"/>
          </w:tcPr>
          <w:p w14:paraId="2731E3B7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3FF99AA1" w14:textId="77777777" w:rsidR="004D4D5B" w:rsidRPr="004D4D5B" w:rsidRDefault="004D4D5B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4D4D5B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LR 15</w:t>
            </w:r>
          </w:p>
        </w:tc>
      </w:tr>
      <w:tr w:rsidR="00854F10" w14:paraId="7D709498" w14:textId="77777777" w:rsidTr="00854F10">
        <w:tc>
          <w:tcPr>
            <w:tcW w:w="1812" w:type="dxa"/>
          </w:tcPr>
          <w:p w14:paraId="5A8438E1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1D86F053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lang w:eastAsia="fr-FR"/>
              </w:rPr>
              <w:t xml:space="preserve">C. MELLET </w:t>
            </w:r>
          </w:p>
          <w:p w14:paraId="5CBE58CC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0D61703D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6E1B9DBD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28"/>
                <w:szCs w:val="28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FF0000"/>
                <w:sz w:val="28"/>
                <w:szCs w:val="28"/>
                <w:lang w:eastAsia="fr-FR"/>
              </w:rPr>
              <w:t>L3</w:t>
            </w:r>
          </w:p>
          <w:p w14:paraId="347F43BD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 xml:space="preserve">TD Pragmatique </w:t>
            </w:r>
          </w:p>
        </w:tc>
        <w:tc>
          <w:tcPr>
            <w:tcW w:w="1812" w:type="dxa"/>
          </w:tcPr>
          <w:p w14:paraId="115668AE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3AFA8579" w14:textId="77777777" w:rsidR="00854F10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Jeudi </w:t>
            </w:r>
          </w:p>
          <w:p w14:paraId="37DF3784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1</w:t>
            </w:r>
            <w:r w:rsidRPr="007330CC">
              <w:rPr>
                <w:rFonts w:ascii="Helvetica" w:eastAsia="Times New Roman" w:hAnsi="Helvetica" w:cs="Helvetica"/>
                <w:b/>
                <w:color w:val="1F497D"/>
                <w:vertAlign w:val="superscript"/>
                <w:lang w:eastAsia="fr-FR"/>
              </w:rPr>
              <w:t>er</w:t>
            </w: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 juin</w:t>
            </w:r>
            <w:r>
              <w:rPr>
                <w:rFonts w:ascii="Helvetica" w:eastAsia="Times New Roman" w:hAnsi="Helvetica" w:cs="Helvetica"/>
                <w:color w:val="1F497D"/>
                <w:lang w:eastAsia="fr-FR"/>
              </w:rPr>
              <w:t xml:space="preserve"> </w:t>
            </w:r>
          </w:p>
        </w:tc>
        <w:tc>
          <w:tcPr>
            <w:tcW w:w="1813" w:type="dxa"/>
          </w:tcPr>
          <w:p w14:paraId="0961A483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01F0FC1A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14h – 16h </w:t>
            </w:r>
          </w:p>
          <w:p w14:paraId="15042200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</w:tc>
        <w:tc>
          <w:tcPr>
            <w:tcW w:w="1813" w:type="dxa"/>
          </w:tcPr>
          <w:p w14:paraId="5A992873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40B1BB70" w14:textId="77777777" w:rsidR="004D4D5B" w:rsidRPr="004D4D5B" w:rsidRDefault="004D4D5B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4D4D5B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LR 15</w:t>
            </w:r>
          </w:p>
        </w:tc>
      </w:tr>
      <w:tr w:rsidR="00854F10" w14:paraId="183E4791" w14:textId="77777777" w:rsidTr="00854F10">
        <w:tc>
          <w:tcPr>
            <w:tcW w:w="1812" w:type="dxa"/>
          </w:tcPr>
          <w:p w14:paraId="63019469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4EA77076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C. MELLET </w:t>
            </w:r>
          </w:p>
          <w:p w14:paraId="0892436D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</w:tc>
        <w:tc>
          <w:tcPr>
            <w:tcW w:w="1812" w:type="dxa"/>
          </w:tcPr>
          <w:p w14:paraId="6E3156EE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75E0DA59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fr-FR"/>
              </w:rPr>
              <w:lastRenderedPageBreak/>
              <w:t xml:space="preserve">L1-L2-L3 </w:t>
            </w:r>
          </w:p>
          <w:p w14:paraId="4E258C21" w14:textId="77777777" w:rsid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FF0000"/>
                <w:lang w:eastAsia="fr-FR"/>
              </w:rPr>
              <w:t>Révision générale</w:t>
            </w:r>
            <w:r w:rsidRPr="007330CC">
              <w:rPr>
                <w:rFonts w:ascii="Helvetica" w:eastAsia="Times New Roman" w:hAnsi="Helvetica" w:cs="Helvetica"/>
                <w:color w:val="FF0000"/>
                <w:lang w:eastAsia="fr-FR"/>
              </w:rPr>
              <w:t xml:space="preserve"> </w:t>
            </w:r>
          </w:p>
        </w:tc>
        <w:tc>
          <w:tcPr>
            <w:tcW w:w="1812" w:type="dxa"/>
          </w:tcPr>
          <w:p w14:paraId="117DBB50" w14:textId="77777777" w:rsidR="00854F10" w:rsidRPr="007330CC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1F87A011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Jeudi</w:t>
            </w:r>
          </w:p>
          <w:p w14:paraId="311461E7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lastRenderedPageBreak/>
              <w:t>1</w:t>
            </w:r>
            <w:r w:rsidRPr="007330CC">
              <w:rPr>
                <w:rFonts w:ascii="Helvetica" w:eastAsia="Times New Roman" w:hAnsi="Helvetica" w:cs="Helvetica"/>
                <w:b/>
                <w:color w:val="1F497D"/>
                <w:vertAlign w:val="superscript"/>
                <w:lang w:eastAsia="fr-FR"/>
              </w:rPr>
              <w:t>er</w:t>
            </w: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 juin </w:t>
            </w:r>
          </w:p>
        </w:tc>
        <w:tc>
          <w:tcPr>
            <w:tcW w:w="1813" w:type="dxa"/>
          </w:tcPr>
          <w:p w14:paraId="75FC9775" w14:textId="77777777" w:rsidR="00854F10" w:rsidRPr="007330CC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</w:p>
          <w:p w14:paraId="764B5AB6" w14:textId="77777777" w:rsidR="007330CC" w:rsidRPr="007330CC" w:rsidRDefault="007330CC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7330CC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 xml:space="preserve">16h – 17h </w:t>
            </w:r>
          </w:p>
        </w:tc>
        <w:tc>
          <w:tcPr>
            <w:tcW w:w="1813" w:type="dxa"/>
          </w:tcPr>
          <w:p w14:paraId="43E3F805" w14:textId="77777777" w:rsidR="00854F10" w:rsidRDefault="00854F10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497D"/>
                <w:lang w:eastAsia="fr-FR"/>
              </w:rPr>
            </w:pPr>
          </w:p>
          <w:p w14:paraId="1BAEB40E" w14:textId="77777777" w:rsidR="004D4D5B" w:rsidRPr="004D4D5B" w:rsidRDefault="004D4D5B" w:rsidP="00D6690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</w:pPr>
            <w:r w:rsidRPr="004D4D5B">
              <w:rPr>
                <w:rFonts w:ascii="Helvetica" w:eastAsia="Times New Roman" w:hAnsi="Helvetica" w:cs="Helvetica"/>
                <w:b/>
                <w:color w:val="1F497D"/>
                <w:lang w:eastAsia="fr-FR"/>
              </w:rPr>
              <w:t>LR 15</w:t>
            </w:r>
          </w:p>
        </w:tc>
      </w:tr>
    </w:tbl>
    <w:p w14:paraId="284C4E48" w14:textId="77777777" w:rsid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F497D"/>
          <w:lang w:eastAsia="fr-FR"/>
        </w:rPr>
      </w:pPr>
    </w:p>
    <w:p w14:paraId="1263FA5F" w14:textId="77777777" w:rsid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F497D"/>
          <w:lang w:eastAsia="fr-FR"/>
        </w:rPr>
      </w:pPr>
    </w:p>
    <w:p w14:paraId="2088DCAA" w14:textId="77777777" w:rsidR="00E7681D" w:rsidRP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sz w:val="39"/>
          <w:szCs w:val="39"/>
        </w:rPr>
      </w:pPr>
      <w:r>
        <w:tab/>
      </w:r>
      <w:r w:rsidRPr="00E7681D">
        <w:rPr>
          <w:rFonts w:ascii="Helvetica Neue" w:hAnsi="Helvetica Neue" w:cs="Times New Roman"/>
          <w:sz w:val="24"/>
          <w:szCs w:val="24"/>
        </w:rPr>
        <w:fldChar w:fldCharType="begin"/>
      </w:r>
      <w:r w:rsidRPr="00E7681D">
        <w:rPr>
          <w:rFonts w:ascii="Helvetica Neue" w:hAnsi="Helvetica Neue" w:cs="Times New Roman"/>
          <w:sz w:val="24"/>
          <w:szCs w:val="24"/>
        </w:rPr>
        <w:instrText>HYPERLINK "https://coursenligne.u-paris10.fr/course/view.php?id=827"</w:instrText>
      </w:r>
      <w:r w:rsidRPr="00E7681D">
        <w:rPr>
          <w:rFonts w:ascii="Helvetica Neue" w:hAnsi="Helvetica Neue" w:cs="Times New Roman"/>
          <w:sz w:val="24"/>
          <w:szCs w:val="24"/>
        </w:rPr>
      </w:r>
      <w:r w:rsidRPr="00E7681D">
        <w:rPr>
          <w:rFonts w:ascii="Helvetica Neue" w:hAnsi="Helvetica Neue" w:cs="Times New Roman"/>
          <w:sz w:val="24"/>
          <w:szCs w:val="24"/>
        </w:rPr>
        <w:fldChar w:fldCharType="separate"/>
      </w:r>
      <w:r w:rsidRPr="00E7681D">
        <w:rPr>
          <w:rFonts w:ascii="Helvetica Neue" w:hAnsi="Helvetica Neue" w:cs="Helvetica Neue"/>
          <w:b/>
          <w:bCs/>
          <w:color w:val="1652CA"/>
          <w:sz w:val="39"/>
          <w:szCs w:val="39"/>
          <w:u w:val="single" w:color="1652CA"/>
        </w:rPr>
        <w:t>UFR PHILLIA - Tutorat pour le suivi des CM de Sciences du langage</w:t>
      </w:r>
      <w:r w:rsidRPr="00E7681D">
        <w:rPr>
          <w:rFonts w:ascii="Helvetica Neue" w:hAnsi="Helvetica Neue" w:cs="Times New Roman"/>
          <w:sz w:val="24"/>
          <w:szCs w:val="24"/>
        </w:rPr>
        <w:fldChar w:fldCharType="end"/>
      </w:r>
    </w:p>
    <w:p w14:paraId="3D862A8B" w14:textId="77777777" w:rsidR="00E7681D" w:rsidRP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</w:p>
    <w:p w14:paraId="5F1AE698" w14:textId="77777777" w:rsidR="00E7681D" w:rsidRP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48"/>
          <w:szCs w:val="48"/>
        </w:rPr>
      </w:pPr>
      <w:proofErr w:type="gramStart"/>
      <w:r w:rsidRPr="00E7681D">
        <w:rPr>
          <w:rFonts w:ascii="Helvetica Neue" w:hAnsi="Helvetica Neue" w:cs="Helvetica Neue"/>
          <w:sz w:val="48"/>
          <w:szCs w:val="48"/>
        </w:rPr>
        <w:t>le</w:t>
      </w:r>
      <w:proofErr w:type="gramEnd"/>
      <w:r w:rsidRPr="00E7681D">
        <w:rPr>
          <w:rFonts w:ascii="Helvetica Neue" w:hAnsi="Helvetica Neue" w:cs="Helvetica Neue"/>
          <w:sz w:val="48"/>
          <w:szCs w:val="48"/>
        </w:rPr>
        <w:t xml:space="preserve"> mardi 30 mai de 10h à 12h</w:t>
      </w:r>
    </w:p>
    <w:p w14:paraId="260D35BA" w14:textId="77777777" w:rsidR="00E7681D" w:rsidRP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48"/>
          <w:szCs w:val="48"/>
        </w:rPr>
      </w:pPr>
      <w:proofErr w:type="gramStart"/>
      <w:r w:rsidRPr="00E7681D">
        <w:rPr>
          <w:rFonts w:ascii="Helvetica Neue" w:hAnsi="Helvetica Neue" w:cs="Helvetica Neue"/>
          <w:sz w:val="48"/>
          <w:szCs w:val="48"/>
        </w:rPr>
        <w:t>le</w:t>
      </w:r>
      <w:proofErr w:type="gramEnd"/>
      <w:r w:rsidRPr="00E7681D">
        <w:rPr>
          <w:rFonts w:ascii="Helvetica Neue" w:hAnsi="Helvetica Neue" w:cs="Helvetica Neue"/>
          <w:sz w:val="48"/>
          <w:szCs w:val="48"/>
        </w:rPr>
        <w:t xml:space="preserve"> jeudi 1 juin de 11h à 13h</w:t>
      </w:r>
    </w:p>
    <w:p w14:paraId="63D2F89C" w14:textId="77777777" w:rsidR="00E7681D" w:rsidRPr="00E7681D" w:rsidRDefault="00E7681D" w:rsidP="00E768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48"/>
          <w:szCs w:val="48"/>
        </w:rPr>
      </w:pPr>
      <w:proofErr w:type="gramStart"/>
      <w:r w:rsidRPr="00E7681D">
        <w:rPr>
          <w:rFonts w:ascii="Helvetica Neue" w:hAnsi="Helvetica Neue" w:cs="Helvetica Neue"/>
          <w:sz w:val="48"/>
          <w:szCs w:val="48"/>
        </w:rPr>
        <w:t>le</w:t>
      </w:r>
      <w:proofErr w:type="gramEnd"/>
      <w:r w:rsidRPr="00E7681D">
        <w:rPr>
          <w:rFonts w:ascii="Helvetica Neue" w:hAnsi="Helvetica Neue" w:cs="Helvetica Neue"/>
          <w:sz w:val="48"/>
          <w:szCs w:val="48"/>
        </w:rPr>
        <w:t xml:space="preserve"> mardi 6 juin de 10h à 12h</w:t>
      </w:r>
    </w:p>
    <w:p w14:paraId="2F9862EC" w14:textId="77777777" w:rsidR="00D7314F" w:rsidRPr="00E7681D" w:rsidRDefault="00E7681D" w:rsidP="00E7681D">
      <w:pPr>
        <w:tabs>
          <w:tab w:val="left" w:pos="2640"/>
        </w:tabs>
        <w:rPr>
          <w:sz w:val="48"/>
          <w:szCs w:val="48"/>
        </w:rPr>
      </w:pPr>
      <w:proofErr w:type="gramStart"/>
      <w:r w:rsidRPr="00E7681D">
        <w:rPr>
          <w:rFonts w:ascii="Helvetica Neue" w:hAnsi="Helvetica Neue" w:cs="Helvetica Neue"/>
          <w:sz w:val="48"/>
          <w:szCs w:val="48"/>
        </w:rPr>
        <w:t>le</w:t>
      </w:r>
      <w:proofErr w:type="gramEnd"/>
      <w:r w:rsidRPr="00E7681D">
        <w:rPr>
          <w:rFonts w:ascii="Helvetica Neue" w:hAnsi="Helvetica Neue" w:cs="Helvetica Neue"/>
          <w:sz w:val="48"/>
          <w:szCs w:val="48"/>
        </w:rPr>
        <w:t xml:space="preserve"> jeudi 8 juin de 13h à </w:t>
      </w:r>
      <w:bookmarkStart w:id="0" w:name="_GoBack"/>
      <w:bookmarkEnd w:id="0"/>
      <w:r w:rsidRPr="00E7681D">
        <w:rPr>
          <w:rFonts w:ascii="Helvetica Neue" w:hAnsi="Helvetica Neue" w:cs="Helvetica Neue"/>
          <w:sz w:val="48"/>
          <w:szCs w:val="48"/>
        </w:rPr>
        <w:t>15h</w:t>
      </w:r>
    </w:p>
    <w:sectPr w:rsidR="00D7314F" w:rsidRPr="00E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0E"/>
    <w:rsid w:val="00212014"/>
    <w:rsid w:val="00375509"/>
    <w:rsid w:val="004D4D5B"/>
    <w:rsid w:val="007330CC"/>
    <w:rsid w:val="00854F10"/>
    <w:rsid w:val="009127FD"/>
    <w:rsid w:val="00BF2B84"/>
    <w:rsid w:val="00D1696D"/>
    <w:rsid w:val="00D6690E"/>
    <w:rsid w:val="00E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1A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5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3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5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70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79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LEHMANN</dc:creator>
  <cp:keywords/>
  <dc:description/>
  <cp:lastModifiedBy>Sabine Lehmann</cp:lastModifiedBy>
  <cp:revision>3</cp:revision>
  <dcterms:created xsi:type="dcterms:W3CDTF">2017-04-23T09:13:00Z</dcterms:created>
  <dcterms:modified xsi:type="dcterms:W3CDTF">2017-05-16T07:36:00Z</dcterms:modified>
</cp:coreProperties>
</file>